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90" w:rsidRDefault="00EF7890" w:rsidP="004D6D68">
      <w:pPr>
        <w:jc w:val="center"/>
        <w:outlineLvl w:val="0"/>
      </w:pPr>
    </w:p>
    <w:p w:rsidR="00FE00DE" w:rsidRDefault="00352F02" w:rsidP="004D6D68">
      <w:pPr>
        <w:jc w:val="center"/>
        <w:outlineLvl w:val="0"/>
      </w:pPr>
      <w:r>
        <w:t>РОССИЙСКАЯ ФЕДЕРАЦИЯ</w:t>
      </w:r>
    </w:p>
    <w:p w:rsidR="00352F02" w:rsidRDefault="00352F02" w:rsidP="004D6D68">
      <w:pPr>
        <w:jc w:val="center"/>
        <w:outlineLvl w:val="0"/>
      </w:pPr>
      <w:r>
        <w:t>Иркутская область</w:t>
      </w:r>
    </w:p>
    <w:p w:rsidR="00352F02" w:rsidRDefault="00352F02" w:rsidP="004D6D68">
      <w:pPr>
        <w:jc w:val="center"/>
        <w:outlineLvl w:val="0"/>
      </w:pPr>
      <w:r>
        <w:t>Усть-Илимский район</w:t>
      </w:r>
    </w:p>
    <w:p w:rsidR="00352F02" w:rsidRDefault="00D053B1" w:rsidP="004D6D68">
      <w:pPr>
        <w:jc w:val="center"/>
        <w:outlineLvl w:val="0"/>
      </w:pPr>
      <w:r>
        <w:t>СЕДАНОВСКОЕ</w:t>
      </w:r>
      <w:r w:rsidR="00AC354F">
        <w:t xml:space="preserve"> МУНИЦИПАЛЬНОЕ ОБРАЗОВАНИЕ</w:t>
      </w:r>
    </w:p>
    <w:p w:rsidR="00352F02" w:rsidRDefault="00352F02" w:rsidP="00352F02">
      <w:pPr>
        <w:jc w:val="center"/>
      </w:pPr>
    </w:p>
    <w:p w:rsidR="00352F02" w:rsidRDefault="009C1438" w:rsidP="004D6D68">
      <w:pPr>
        <w:jc w:val="center"/>
        <w:outlineLvl w:val="0"/>
      </w:pPr>
      <w:r>
        <w:t>АДМИНИСТРАЦИЯ</w:t>
      </w:r>
    </w:p>
    <w:p w:rsidR="00175EF4" w:rsidRDefault="00175EF4" w:rsidP="004D6D68">
      <w:pPr>
        <w:jc w:val="center"/>
        <w:outlineLvl w:val="0"/>
      </w:pPr>
    </w:p>
    <w:p w:rsidR="00175EF4" w:rsidRPr="001963DF" w:rsidRDefault="001963DF" w:rsidP="004D6D68">
      <w:pPr>
        <w:jc w:val="center"/>
        <w:outlineLvl w:val="0"/>
        <w:rPr>
          <w:b/>
        </w:rPr>
      </w:pPr>
      <w:r w:rsidRPr="001963DF">
        <w:rPr>
          <w:b/>
        </w:rPr>
        <w:t>ПОСТАНОВЛЕНИЕ</w:t>
      </w:r>
    </w:p>
    <w:p w:rsidR="00756D97" w:rsidRDefault="00756D97" w:rsidP="00352F02">
      <w:pPr>
        <w:jc w:val="center"/>
      </w:pPr>
    </w:p>
    <w:p w:rsidR="00352F02" w:rsidRDefault="00A3596F" w:rsidP="00352F02">
      <w:pPr>
        <w:jc w:val="both"/>
      </w:pPr>
      <w:r>
        <w:t>о</w:t>
      </w:r>
      <w:r w:rsidR="000E0FAD">
        <w:t xml:space="preserve">т </w:t>
      </w:r>
      <w:r w:rsidR="00B1553B">
        <w:t>1</w:t>
      </w:r>
      <w:r w:rsidR="00F002B2">
        <w:t>6</w:t>
      </w:r>
      <w:r w:rsidR="00B1553B">
        <w:t xml:space="preserve"> </w:t>
      </w:r>
      <w:r w:rsidR="00F002B2">
        <w:t>ноября</w:t>
      </w:r>
      <w:r w:rsidR="00B1553B">
        <w:t xml:space="preserve"> </w:t>
      </w:r>
      <w:r w:rsidR="00756D97">
        <w:t>20</w:t>
      </w:r>
      <w:r w:rsidR="00F002B2">
        <w:t>23</w:t>
      </w:r>
      <w:r w:rsidR="00352F02">
        <w:t xml:space="preserve"> года</w:t>
      </w:r>
      <w:r w:rsidR="00352F02">
        <w:tab/>
      </w:r>
      <w:r w:rsidR="00CF5152">
        <w:tab/>
      </w:r>
      <w:r w:rsidR="00CF5152">
        <w:tab/>
      </w:r>
      <w:r>
        <w:tab/>
      </w:r>
      <w:r>
        <w:tab/>
      </w:r>
      <w:r w:rsidR="00352F02">
        <w:tab/>
      </w:r>
      <w:r w:rsidR="00352F02">
        <w:tab/>
      </w:r>
      <w:r w:rsidR="00352F02">
        <w:tab/>
      </w:r>
      <w:r w:rsidR="00352F02">
        <w:tab/>
      </w:r>
      <w:r w:rsidR="00CF5152">
        <w:tab/>
      </w:r>
      <w:r w:rsidR="00352F02">
        <w:t>№</w:t>
      </w:r>
      <w:r w:rsidR="00CC52C4">
        <w:t xml:space="preserve"> </w:t>
      </w:r>
      <w:r w:rsidR="00D053B1">
        <w:t>75</w:t>
      </w:r>
    </w:p>
    <w:p w:rsidR="00352F02" w:rsidRDefault="00D053B1" w:rsidP="00352F02">
      <w:pPr>
        <w:jc w:val="center"/>
      </w:pPr>
      <w:proofErr w:type="spellStart"/>
      <w:r>
        <w:t>п</w:t>
      </w:r>
      <w:proofErr w:type="gramStart"/>
      <w:r>
        <w:t>.С</w:t>
      </w:r>
      <w:proofErr w:type="gramEnd"/>
      <w:r>
        <w:t>еданово</w:t>
      </w:r>
      <w:proofErr w:type="spellEnd"/>
    </w:p>
    <w:p w:rsidR="00756D97" w:rsidRDefault="00756D97" w:rsidP="00352F02">
      <w:pPr>
        <w:jc w:val="center"/>
      </w:pPr>
    </w:p>
    <w:p w:rsidR="00AC354F" w:rsidRDefault="00AC354F" w:rsidP="00AC354F">
      <w:pPr>
        <w:pStyle w:val="11"/>
        <w:spacing w:after="240" w:line="240" w:lineRule="auto"/>
        <w:ind w:firstLine="0"/>
        <w:jc w:val="center"/>
      </w:pPr>
      <w:r>
        <w:rPr>
          <w:color w:val="000000"/>
          <w:sz w:val="24"/>
          <w:szCs w:val="24"/>
        </w:rPr>
        <w:t xml:space="preserve">Об утверждении </w:t>
      </w:r>
      <w:proofErr w:type="gramStart"/>
      <w:r>
        <w:rPr>
          <w:color w:val="000000"/>
          <w:sz w:val="24"/>
          <w:szCs w:val="24"/>
        </w:rPr>
        <w:t>Порядка осуществления бюджетных полномочий главного администратора доходов бюджета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</w:t>
      </w:r>
    </w:p>
    <w:p w:rsidR="00756D97" w:rsidRPr="009D0C88" w:rsidRDefault="00AC354F" w:rsidP="009D0C88">
      <w:pPr>
        <w:pStyle w:val="11"/>
        <w:spacing w:after="180" w:line="252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160.1 Бюджетного кодекса Российской Федерации, руководствуясь Положением о бюджетном процессе, утвержденным решением Думы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9D0C88">
        <w:rPr>
          <w:color w:val="000000"/>
          <w:sz w:val="24"/>
          <w:szCs w:val="24"/>
        </w:rPr>
        <w:t xml:space="preserve"> муниципального образования от </w:t>
      </w:r>
      <w:r w:rsidR="00D053B1">
        <w:rPr>
          <w:sz w:val="24"/>
          <w:szCs w:val="24"/>
        </w:rPr>
        <w:t>23.09.2021</w:t>
      </w:r>
      <w:r w:rsidR="00D053B1" w:rsidRPr="00E34644">
        <w:rPr>
          <w:sz w:val="24"/>
          <w:szCs w:val="24"/>
        </w:rPr>
        <w:t xml:space="preserve"> № </w:t>
      </w:r>
      <w:r w:rsidR="00D053B1">
        <w:rPr>
          <w:sz w:val="24"/>
          <w:szCs w:val="24"/>
        </w:rPr>
        <w:t>45</w:t>
      </w:r>
      <w:r w:rsidR="00D053B1" w:rsidRPr="00E34644">
        <w:rPr>
          <w:sz w:val="24"/>
          <w:szCs w:val="24"/>
        </w:rPr>
        <w:t>/2</w:t>
      </w:r>
      <w:r>
        <w:rPr>
          <w:color w:val="000000"/>
          <w:sz w:val="24"/>
          <w:szCs w:val="24"/>
        </w:rPr>
        <w:t xml:space="preserve">, </w:t>
      </w:r>
      <w:r w:rsidR="00756D97" w:rsidRPr="009D0C88">
        <w:rPr>
          <w:color w:val="000000"/>
          <w:sz w:val="24"/>
          <w:szCs w:val="24"/>
        </w:rPr>
        <w:t xml:space="preserve">руководствуясь </w:t>
      </w:r>
      <w:r w:rsidR="00D053B1">
        <w:rPr>
          <w:color w:val="000000"/>
          <w:sz w:val="24"/>
          <w:szCs w:val="24"/>
        </w:rPr>
        <w:t xml:space="preserve">ст. ст. 32, 46 </w:t>
      </w:r>
      <w:r w:rsidR="00756D97" w:rsidRPr="009D0C88">
        <w:rPr>
          <w:color w:val="000000"/>
          <w:sz w:val="24"/>
          <w:szCs w:val="24"/>
        </w:rPr>
        <w:t>Устав</w:t>
      </w:r>
      <w:r w:rsidR="00D053B1">
        <w:rPr>
          <w:color w:val="000000"/>
          <w:sz w:val="24"/>
          <w:szCs w:val="24"/>
        </w:rPr>
        <w:t>а</w:t>
      </w:r>
      <w:r w:rsidR="00756D97" w:rsidRPr="009D0C88">
        <w:rPr>
          <w:color w:val="000000"/>
          <w:sz w:val="24"/>
          <w:szCs w:val="24"/>
        </w:rPr>
        <w:t xml:space="preserve">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9D0C88">
        <w:rPr>
          <w:color w:val="000000"/>
          <w:sz w:val="24"/>
          <w:szCs w:val="24"/>
        </w:rPr>
        <w:t xml:space="preserve"> муниципального образования</w:t>
      </w:r>
    </w:p>
    <w:p w:rsidR="00756D97" w:rsidRDefault="00756D97" w:rsidP="00756D97">
      <w:pPr>
        <w:jc w:val="center"/>
      </w:pPr>
      <w:r>
        <w:t>ПОСТАНОВЛЯЮ</w:t>
      </w:r>
    </w:p>
    <w:p w:rsidR="00756D97" w:rsidRDefault="00756D97" w:rsidP="00756D97">
      <w:pPr>
        <w:jc w:val="center"/>
      </w:pPr>
    </w:p>
    <w:p w:rsidR="00431324" w:rsidRDefault="00431324" w:rsidP="009D0C88">
      <w:pPr>
        <w:ind w:firstLine="709"/>
        <w:jc w:val="both"/>
        <w:outlineLvl w:val="0"/>
      </w:pPr>
      <w:r>
        <w:t>1.</w:t>
      </w:r>
      <w:r w:rsidR="00CF494B">
        <w:t xml:space="preserve"> </w:t>
      </w:r>
      <w:r w:rsidR="009D0C88">
        <w:t xml:space="preserve">Утвердить прилагаемый Порядок </w:t>
      </w:r>
      <w:proofErr w:type="gramStart"/>
      <w:r w:rsidR="009D0C88">
        <w:t>осуществления бюджетных полномочий главного администратора доходов бюджета</w:t>
      </w:r>
      <w:proofErr w:type="gramEnd"/>
      <w:r w:rsidR="009D0C88">
        <w:t xml:space="preserve"> </w:t>
      </w:r>
      <w:proofErr w:type="spellStart"/>
      <w:r w:rsidR="00D053B1">
        <w:t>Седановского</w:t>
      </w:r>
      <w:proofErr w:type="spellEnd"/>
      <w:r w:rsidR="009D0C88">
        <w:t xml:space="preserve"> муниципального образования.</w:t>
      </w:r>
    </w:p>
    <w:p w:rsidR="002A3EC8" w:rsidRDefault="00431324" w:rsidP="00431324">
      <w:pPr>
        <w:ind w:firstLine="709"/>
        <w:jc w:val="both"/>
        <w:outlineLvl w:val="0"/>
      </w:pPr>
      <w:r>
        <w:t>2. Опубликовать настоящее постановление в газете «</w:t>
      </w:r>
      <w:proofErr w:type="spellStart"/>
      <w:r w:rsidR="00D053B1">
        <w:t>Седановский</w:t>
      </w:r>
      <w:proofErr w:type="spellEnd"/>
      <w:r>
        <w:t xml:space="preserve"> вестник»</w:t>
      </w:r>
      <w:r w:rsidR="009D0C88">
        <w:t xml:space="preserve"> и разместить на официальном сайте администрации </w:t>
      </w:r>
      <w:proofErr w:type="spellStart"/>
      <w:r w:rsidR="00D053B1">
        <w:t>Седановского</w:t>
      </w:r>
      <w:proofErr w:type="spellEnd"/>
      <w:r w:rsidR="009D0C88">
        <w:t xml:space="preserve"> муниципального образования в телекоммуникационной сети «Интернет»</w:t>
      </w:r>
      <w:r>
        <w:t>.</w:t>
      </w:r>
    </w:p>
    <w:p w:rsidR="009D0C88" w:rsidRDefault="00AC354F" w:rsidP="00F1447B">
      <w:pPr>
        <w:ind w:firstLine="709"/>
        <w:jc w:val="both"/>
        <w:outlineLvl w:val="0"/>
      </w:pPr>
      <w:r>
        <w:t xml:space="preserve">3. </w:t>
      </w:r>
      <w:r w:rsidR="009D0C88">
        <w:t>Настоящее постановление вступает в силу со дня его официального опубликования.</w:t>
      </w:r>
    </w:p>
    <w:p w:rsidR="009D0C88" w:rsidRDefault="00F1447B" w:rsidP="00AC354F">
      <w:pPr>
        <w:ind w:firstLine="708"/>
        <w:jc w:val="both"/>
      </w:pPr>
      <w:r>
        <w:t>4</w:t>
      </w:r>
      <w:r w:rsidR="009D0C88">
        <w:t>. Контроль исполнения настоящего постановления оставляю за собой.</w:t>
      </w:r>
    </w:p>
    <w:p w:rsidR="009D0C88" w:rsidRDefault="009D0C88" w:rsidP="00AC354F">
      <w:pPr>
        <w:ind w:firstLine="708"/>
        <w:jc w:val="both"/>
      </w:pPr>
    </w:p>
    <w:p w:rsidR="009D0C88" w:rsidRDefault="009D0C88" w:rsidP="00AC354F">
      <w:pPr>
        <w:ind w:firstLine="708"/>
        <w:jc w:val="both"/>
      </w:pPr>
    </w:p>
    <w:p w:rsidR="00F1447B" w:rsidRDefault="00F1447B" w:rsidP="00F1447B">
      <w:pPr>
        <w:pStyle w:val="a3"/>
      </w:pPr>
      <w:r>
        <w:t>Глава</w:t>
      </w:r>
      <w:r w:rsidRPr="00074C35">
        <w:t xml:space="preserve"> администрации</w:t>
      </w:r>
      <w:r>
        <w:t xml:space="preserve"> </w:t>
      </w:r>
      <w:proofErr w:type="spellStart"/>
      <w:r w:rsidRPr="00074C35">
        <w:t>Седановского</w:t>
      </w:r>
      <w:proofErr w:type="spellEnd"/>
      <w:r w:rsidRPr="00074C35">
        <w:t xml:space="preserve"> </w:t>
      </w:r>
    </w:p>
    <w:p w:rsidR="00F1447B" w:rsidRDefault="00F1447B" w:rsidP="00F1447B">
      <w:pPr>
        <w:pStyle w:val="a3"/>
      </w:pPr>
      <w:r>
        <w:t>м</w:t>
      </w:r>
      <w:r w:rsidRPr="00074C35">
        <w:t>униципального</w:t>
      </w:r>
      <w:r>
        <w:t xml:space="preserve"> о</w:t>
      </w:r>
      <w:r w:rsidRPr="00074C35">
        <w:t>бразовани</w:t>
      </w:r>
      <w:r>
        <w:t>я                                                                    Д.Ю. Козловский</w:t>
      </w:r>
    </w:p>
    <w:p w:rsidR="009D0C88" w:rsidRPr="009D0C88" w:rsidRDefault="009D0C88" w:rsidP="009D0C88"/>
    <w:p w:rsidR="009D0C88" w:rsidRPr="009D0C88" w:rsidRDefault="009D0C88" w:rsidP="009D0C88"/>
    <w:p w:rsidR="009D0C88" w:rsidRPr="009D0C88" w:rsidRDefault="009D0C88" w:rsidP="009D0C88"/>
    <w:p w:rsidR="009D0C88" w:rsidRDefault="009D0C88" w:rsidP="009D0C88"/>
    <w:p w:rsidR="009D0C88" w:rsidRDefault="009D0C88" w:rsidP="009D0C88"/>
    <w:p w:rsidR="009D0C88" w:rsidRDefault="009D0C88" w:rsidP="009D0C88">
      <w:pPr>
        <w:tabs>
          <w:tab w:val="left" w:pos="6720"/>
        </w:tabs>
      </w:pPr>
      <w:r>
        <w:tab/>
      </w:r>
    </w:p>
    <w:p w:rsidR="009D0C88" w:rsidRDefault="009D0C88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F1447B" w:rsidRDefault="00F1447B" w:rsidP="009D0C88">
      <w:pPr>
        <w:tabs>
          <w:tab w:val="left" w:pos="6720"/>
        </w:tabs>
      </w:pPr>
    </w:p>
    <w:p w:rsidR="009D0C88" w:rsidRDefault="009D0C88" w:rsidP="009D0C88">
      <w:pPr>
        <w:tabs>
          <w:tab w:val="left" w:pos="6720"/>
        </w:tabs>
      </w:pPr>
    </w:p>
    <w:p w:rsidR="009D0C88" w:rsidRDefault="009D0C88" w:rsidP="009D0C88">
      <w:pPr>
        <w:tabs>
          <w:tab w:val="left" w:pos="6720"/>
        </w:tabs>
        <w:jc w:val="right"/>
      </w:pPr>
      <w:r>
        <w:lastRenderedPageBreak/>
        <w:t xml:space="preserve">Приложение </w:t>
      </w:r>
    </w:p>
    <w:p w:rsidR="009D0C88" w:rsidRDefault="009D0C88" w:rsidP="009D0C88">
      <w:pPr>
        <w:tabs>
          <w:tab w:val="left" w:pos="6720"/>
        </w:tabs>
        <w:jc w:val="right"/>
      </w:pPr>
      <w:r>
        <w:t>к постановлению администрации</w:t>
      </w:r>
    </w:p>
    <w:p w:rsidR="009D0C88" w:rsidRDefault="00D053B1" w:rsidP="009D0C88">
      <w:pPr>
        <w:tabs>
          <w:tab w:val="left" w:pos="6720"/>
        </w:tabs>
        <w:jc w:val="right"/>
      </w:pPr>
      <w:proofErr w:type="spellStart"/>
      <w:r>
        <w:t>Седановского</w:t>
      </w:r>
      <w:proofErr w:type="spellEnd"/>
      <w:r w:rsidR="009D0C88">
        <w:t xml:space="preserve"> муниципального образования </w:t>
      </w:r>
    </w:p>
    <w:p w:rsidR="009D0C88" w:rsidRPr="009D0C88" w:rsidRDefault="009D0C88" w:rsidP="009D0C88">
      <w:pPr>
        <w:tabs>
          <w:tab w:val="left" w:pos="6720"/>
        </w:tabs>
        <w:jc w:val="right"/>
      </w:pPr>
      <w:r>
        <w:t>от 16.11.2023 года №</w:t>
      </w:r>
      <w:r w:rsidR="00F002B2">
        <w:t xml:space="preserve"> </w:t>
      </w:r>
      <w:r w:rsidR="00F1447B">
        <w:t>75</w:t>
      </w:r>
      <w:r>
        <w:t xml:space="preserve"> </w:t>
      </w:r>
    </w:p>
    <w:p w:rsidR="009D0C88" w:rsidRDefault="009D0C88" w:rsidP="009D0C88">
      <w:pPr>
        <w:pStyle w:val="20"/>
        <w:keepNext/>
        <w:keepLines/>
      </w:pPr>
      <w:r>
        <w:tab/>
      </w:r>
      <w:bookmarkStart w:id="0" w:name="bookmark14"/>
      <w:bookmarkStart w:id="1" w:name="bookmark15"/>
      <w:bookmarkStart w:id="2" w:name="bookmark16"/>
    </w:p>
    <w:p w:rsidR="009D0C88" w:rsidRDefault="009D0C88" w:rsidP="009D0C88">
      <w:pPr>
        <w:pStyle w:val="20"/>
        <w:keepNext/>
        <w:keepLines/>
      </w:pPr>
    </w:p>
    <w:p w:rsidR="009D0C88" w:rsidRPr="00F1447B" w:rsidRDefault="009D0C88" w:rsidP="009D0C88">
      <w:pPr>
        <w:pStyle w:val="20"/>
        <w:keepNext/>
        <w:keepLines/>
        <w:spacing w:after="0" w:line="240" w:lineRule="auto"/>
        <w:rPr>
          <w:sz w:val="24"/>
          <w:szCs w:val="24"/>
        </w:rPr>
      </w:pPr>
      <w:r w:rsidRPr="00F1447B">
        <w:rPr>
          <w:color w:val="000000"/>
          <w:sz w:val="24"/>
          <w:szCs w:val="24"/>
        </w:rPr>
        <w:t>Порядок</w:t>
      </w:r>
      <w:bookmarkEnd w:id="0"/>
      <w:bookmarkEnd w:id="1"/>
      <w:bookmarkEnd w:id="2"/>
    </w:p>
    <w:p w:rsidR="009D0C88" w:rsidRPr="00F1447B" w:rsidRDefault="009D0C88" w:rsidP="009D0C88">
      <w:pPr>
        <w:pStyle w:val="20"/>
        <w:keepNext/>
        <w:keepLines/>
        <w:spacing w:line="240" w:lineRule="auto"/>
        <w:rPr>
          <w:sz w:val="24"/>
          <w:szCs w:val="24"/>
        </w:rPr>
      </w:pPr>
      <w:bookmarkStart w:id="3" w:name="bookmark17"/>
      <w:bookmarkStart w:id="4" w:name="bookmark18"/>
      <w:bookmarkStart w:id="5" w:name="bookmark19"/>
      <w:r w:rsidRPr="00F1447B">
        <w:rPr>
          <w:color w:val="000000"/>
          <w:sz w:val="24"/>
          <w:szCs w:val="24"/>
        </w:rPr>
        <w:t>осуществления бюджетных полномочий главного администратора</w:t>
      </w:r>
      <w:r w:rsidRPr="00F1447B">
        <w:rPr>
          <w:color w:val="000000"/>
          <w:sz w:val="24"/>
          <w:szCs w:val="24"/>
        </w:rPr>
        <w:br/>
        <w:t xml:space="preserve">доходов бюджета </w:t>
      </w:r>
      <w:proofErr w:type="spellStart"/>
      <w:r w:rsidR="00D053B1" w:rsidRPr="00F1447B">
        <w:rPr>
          <w:color w:val="000000"/>
          <w:sz w:val="24"/>
          <w:szCs w:val="24"/>
        </w:rPr>
        <w:t>Седановского</w:t>
      </w:r>
      <w:proofErr w:type="spellEnd"/>
      <w:r w:rsidR="00F002B2" w:rsidRPr="00F1447B">
        <w:rPr>
          <w:color w:val="000000"/>
          <w:sz w:val="24"/>
          <w:szCs w:val="24"/>
        </w:rPr>
        <w:t xml:space="preserve"> </w:t>
      </w:r>
      <w:bookmarkEnd w:id="3"/>
      <w:bookmarkEnd w:id="4"/>
      <w:bookmarkEnd w:id="5"/>
      <w:r w:rsidR="00F002B2" w:rsidRPr="00F1447B">
        <w:rPr>
          <w:color w:val="000000"/>
          <w:sz w:val="24"/>
          <w:szCs w:val="24"/>
        </w:rPr>
        <w:t>муниципального образования</w:t>
      </w:r>
    </w:p>
    <w:p w:rsidR="009D0C88" w:rsidRDefault="009D0C88" w:rsidP="008C350C">
      <w:pPr>
        <w:pStyle w:val="11"/>
        <w:numPr>
          <w:ilvl w:val="0"/>
          <w:numId w:val="3"/>
        </w:numPr>
        <w:tabs>
          <w:tab w:val="left" w:pos="1157"/>
        </w:tabs>
        <w:spacing w:line="240" w:lineRule="auto"/>
        <w:ind w:firstLine="709"/>
        <w:jc w:val="both"/>
      </w:pPr>
      <w:bookmarkStart w:id="6" w:name="bookmark20"/>
      <w:bookmarkEnd w:id="6"/>
      <w:r>
        <w:rPr>
          <w:color w:val="000000"/>
          <w:sz w:val="24"/>
          <w:szCs w:val="24"/>
        </w:rPr>
        <w:t xml:space="preserve">Настоящий Порядок осуществления органом местного самоуправления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F002B2">
        <w:rPr>
          <w:color w:val="000000"/>
          <w:sz w:val="24"/>
          <w:szCs w:val="24"/>
        </w:rPr>
        <w:t xml:space="preserve"> муниципального образования </w:t>
      </w:r>
      <w:r>
        <w:rPr>
          <w:color w:val="000000"/>
          <w:sz w:val="24"/>
          <w:szCs w:val="24"/>
        </w:rPr>
        <w:t xml:space="preserve">бюджетных полномочий главного администратора доходов бюджета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F002B2">
        <w:rPr>
          <w:color w:val="000000"/>
          <w:sz w:val="24"/>
          <w:szCs w:val="24"/>
        </w:rPr>
        <w:t xml:space="preserve"> муниципального образования</w:t>
      </w:r>
      <w:r>
        <w:rPr>
          <w:color w:val="000000"/>
          <w:sz w:val="24"/>
          <w:szCs w:val="24"/>
        </w:rPr>
        <w:t xml:space="preserve">   разработан в соответствии со статьей 160.1 Бюджетного кодекса Российской Федерации и определяет правила осуществления бюджетных полномочий главного администратора местного бюджета.</w:t>
      </w:r>
    </w:p>
    <w:p w:rsidR="009D0C88" w:rsidRDefault="009D0C88" w:rsidP="008C350C">
      <w:pPr>
        <w:pStyle w:val="11"/>
        <w:numPr>
          <w:ilvl w:val="0"/>
          <w:numId w:val="3"/>
        </w:numPr>
        <w:tabs>
          <w:tab w:val="left" w:pos="1157"/>
        </w:tabs>
        <w:spacing w:line="240" w:lineRule="auto"/>
        <w:ind w:firstLine="709"/>
        <w:jc w:val="both"/>
      </w:pPr>
      <w:bookmarkStart w:id="7" w:name="bookmark21"/>
      <w:bookmarkEnd w:id="7"/>
      <w:r>
        <w:rPr>
          <w:color w:val="000000"/>
          <w:sz w:val="24"/>
          <w:szCs w:val="24"/>
        </w:rPr>
        <w:t xml:space="preserve">Главный администратор доходов местного бюджета — Администрация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F002B2">
        <w:rPr>
          <w:color w:val="000000"/>
          <w:sz w:val="24"/>
          <w:szCs w:val="24"/>
        </w:rPr>
        <w:t xml:space="preserve"> муниципального образования</w:t>
      </w:r>
      <w:r>
        <w:rPr>
          <w:color w:val="000000"/>
          <w:sz w:val="24"/>
          <w:szCs w:val="24"/>
        </w:rPr>
        <w:t xml:space="preserve">  </w:t>
      </w:r>
      <w:r w:rsidR="00F002B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далее главный администратор) осуществляет следующие бюджетные полномочия:</w:t>
      </w:r>
    </w:p>
    <w:p w:rsidR="009D0C88" w:rsidRDefault="009D0C88" w:rsidP="008C350C">
      <w:pPr>
        <w:pStyle w:val="11"/>
        <w:tabs>
          <w:tab w:val="left" w:pos="307"/>
        </w:tabs>
        <w:spacing w:line="240" w:lineRule="auto"/>
        <w:ind w:firstLine="709"/>
        <w:jc w:val="both"/>
      </w:pPr>
      <w:bookmarkStart w:id="8" w:name="bookmark22"/>
      <w:r>
        <w:rPr>
          <w:color w:val="000000"/>
          <w:sz w:val="24"/>
          <w:szCs w:val="24"/>
        </w:rPr>
        <w:t>а</w:t>
      </w:r>
      <w:bookmarkEnd w:id="8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формирует перечень подведомственных ему администраторов доходов бюджета;</w:t>
      </w:r>
    </w:p>
    <w:p w:rsidR="009D0C88" w:rsidRDefault="009D0C88" w:rsidP="008C350C">
      <w:pPr>
        <w:pStyle w:val="11"/>
        <w:tabs>
          <w:tab w:val="left" w:pos="326"/>
        </w:tabs>
        <w:spacing w:line="240" w:lineRule="auto"/>
        <w:ind w:firstLine="709"/>
        <w:jc w:val="both"/>
      </w:pPr>
      <w:bookmarkStart w:id="9" w:name="bookmark23"/>
      <w:r>
        <w:rPr>
          <w:color w:val="000000"/>
          <w:sz w:val="24"/>
          <w:szCs w:val="24"/>
        </w:rPr>
        <w:t>б</w:t>
      </w:r>
      <w:bookmarkEnd w:id="9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представляет сведения, необходимые для составления проекта бюджета, в том числе</w:t>
      </w:r>
    </w:p>
    <w:p w:rsidR="009D0C88" w:rsidRDefault="009D0C88" w:rsidP="008C350C">
      <w:pPr>
        <w:pStyle w:val="11"/>
        <w:numPr>
          <w:ilvl w:val="0"/>
          <w:numId w:val="4"/>
        </w:numPr>
        <w:tabs>
          <w:tab w:val="left" w:pos="264"/>
        </w:tabs>
        <w:spacing w:line="240" w:lineRule="auto"/>
        <w:ind w:firstLine="709"/>
        <w:jc w:val="both"/>
      </w:pPr>
      <w:bookmarkStart w:id="10" w:name="bookmark24"/>
      <w:bookmarkEnd w:id="10"/>
      <w:r>
        <w:rPr>
          <w:color w:val="000000"/>
          <w:sz w:val="24"/>
          <w:szCs w:val="24"/>
        </w:rPr>
        <w:t>прогноз поступления администрируемых доходов в разрезе кодов бюджетной классификации на очередной финансовый год и плановый период;</w:t>
      </w:r>
    </w:p>
    <w:p w:rsidR="009D0C88" w:rsidRDefault="009D0C88" w:rsidP="008C350C">
      <w:pPr>
        <w:pStyle w:val="11"/>
        <w:numPr>
          <w:ilvl w:val="0"/>
          <w:numId w:val="4"/>
        </w:numPr>
        <w:tabs>
          <w:tab w:val="left" w:pos="264"/>
        </w:tabs>
        <w:spacing w:line="240" w:lineRule="auto"/>
        <w:ind w:firstLine="709"/>
        <w:jc w:val="both"/>
      </w:pPr>
      <w:bookmarkStart w:id="11" w:name="bookmark25"/>
      <w:bookmarkEnd w:id="11"/>
      <w:r>
        <w:rPr>
          <w:color w:val="000000"/>
          <w:sz w:val="24"/>
          <w:szCs w:val="24"/>
        </w:rPr>
        <w:t>пояснительную записку к прогнозу поступления администрируемых доходов на очередной финансовый год и плановый период, содержащую обоснование параметров прогноза, информацию о показателях, влияющих на прогнозируемые доходы, включая статистические показатели, информацию о льготах, суммы прогнозируемых единовременных поступлений;</w:t>
      </w:r>
    </w:p>
    <w:p w:rsidR="009D0C88" w:rsidRDefault="009D0C88" w:rsidP="008C350C">
      <w:pPr>
        <w:pStyle w:val="11"/>
        <w:tabs>
          <w:tab w:val="left" w:pos="326"/>
        </w:tabs>
        <w:spacing w:line="240" w:lineRule="auto"/>
        <w:ind w:firstLine="709"/>
        <w:jc w:val="both"/>
      </w:pPr>
      <w:bookmarkStart w:id="12" w:name="bookmark26"/>
      <w:r>
        <w:rPr>
          <w:color w:val="000000"/>
          <w:sz w:val="24"/>
          <w:szCs w:val="24"/>
        </w:rPr>
        <w:t>в</w:t>
      </w:r>
      <w:bookmarkEnd w:id="12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представляет сведения для составления и ведения кассового плана;</w:t>
      </w:r>
    </w:p>
    <w:p w:rsidR="009D0C88" w:rsidRDefault="00F002B2" w:rsidP="008C350C">
      <w:pPr>
        <w:pStyle w:val="11"/>
        <w:tabs>
          <w:tab w:val="left" w:pos="432"/>
        </w:tabs>
        <w:spacing w:line="240" w:lineRule="auto"/>
        <w:ind w:firstLine="709"/>
        <w:jc w:val="both"/>
      </w:pPr>
      <w:bookmarkStart w:id="13" w:name="bookmark27"/>
      <w:r>
        <w:rPr>
          <w:color w:val="000000"/>
          <w:sz w:val="24"/>
          <w:szCs w:val="24"/>
        </w:rPr>
        <w:t xml:space="preserve">    </w:t>
      </w:r>
      <w:r w:rsidR="009D0C88">
        <w:rPr>
          <w:color w:val="000000"/>
          <w:sz w:val="24"/>
          <w:szCs w:val="24"/>
        </w:rPr>
        <w:t>г</w:t>
      </w:r>
      <w:bookmarkEnd w:id="13"/>
      <w:r>
        <w:rPr>
          <w:color w:val="000000"/>
          <w:sz w:val="24"/>
          <w:szCs w:val="24"/>
        </w:rPr>
        <w:t xml:space="preserve">) </w:t>
      </w:r>
      <w:r w:rsidR="009D0C88">
        <w:rPr>
          <w:color w:val="000000"/>
          <w:sz w:val="24"/>
          <w:szCs w:val="24"/>
        </w:rPr>
        <w:t>формирует и представляет бюджетную отчетность главного администратора доходов местного бюджета;</w:t>
      </w:r>
    </w:p>
    <w:p w:rsidR="009D0C88" w:rsidRDefault="009D0C88" w:rsidP="008C350C">
      <w:pPr>
        <w:pStyle w:val="11"/>
        <w:tabs>
          <w:tab w:val="left" w:pos="331"/>
        </w:tabs>
        <w:spacing w:line="240" w:lineRule="auto"/>
        <w:ind w:firstLine="709"/>
        <w:jc w:val="both"/>
      </w:pPr>
      <w:bookmarkStart w:id="14" w:name="bookmark28"/>
      <w:proofErr w:type="spellStart"/>
      <w:r>
        <w:rPr>
          <w:color w:val="000000"/>
          <w:sz w:val="24"/>
          <w:szCs w:val="24"/>
        </w:rPr>
        <w:t>д</w:t>
      </w:r>
      <w:bookmarkEnd w:id="14"/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 xml:space="preserve">ведет реестр источников доходов местного бюджета по закрепленным за ними источниками доходов на основании </w:t>
      </w:r>
      <w:proofErr w:type="gramStart"/>
      <w:r>
        <w:rPr>
          <w:color w:val="000000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>
        <w:rPr>
          <w:color w:val="000000"/>
          <w:sz w:val="24"/>
          <w:szCs w:val="24"/>
        </w:rPr>
        <w:t>;</w:t>
      </w:r>
    </w:p>
    <w:p w:rsidR="009D0C88" w:rsidRDefault="009D0C88" w:rsidP="008C350C">
      <w:pPr>
        <w:pStyle w:val="11"/>
        <w:tabs>
          <w:tab w:val="left" w:pos="331"/>
        </w:tabs>
        <w:spacing w:line="240" w:lineRule="auto"/>
        <w:ind w:firstLine="709"/>
        <w:jc w:val="both"/>
      </w:pPr>
      <w:bookmarkStart w:id="15" w:name="bookmark29"/>
      <w:r>
        <w:rPr>
          <w:color w:val="000000"/>
          <w:sz w:val="24"/>
          <w:szCs w:val="24"/>
        </w:rPr>
        <w:t>е</w:t>
      </w:r>
      <w:bookmarkEnd w:id="15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доходов;</w:t>
      </w:r>
    </w:p>
    <w:p w:rsidR="009D0C88" w:rsidRDefault="009D0C88" w:rsidP="008C350C">
      <w:pPr>
        <w:pStyle w:val="11"/>
        <w:tabs>
          <w:tab w:val="left" w:pos="374"/>
        </w:tabs>
        <w:spacing w:line="240" w:lineRule="auto"/>
        <w:ind w:firstLine="709"/>
        <w:jc w:val="both"/>
      </w:pPr>
      <w:bookmarkStart w:id="16" w:name="bookmark30"/>
      <w:r>
        <w:rPr>
          <w:color w:val="000000"/>
          <w:sz w:val="24"/>
          <w:szCs w:val="24"/>
        </w:rPr>
        <w:t>ж</w:t>
      </w:r>
      <w:bookmarkEnd w:id="16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представляет, ежеквартально до 30 числа месяца, следующего за отчетным, информацию о кассовом плане, поступлении администрируемых доходов нарастающим итогом и суммах отклонений по форме согласно приложению 1 к настоящему Порядку с приложением пояснительной записки, содержащей сведения о. причинах отклонений от кассового плана.</w:t>
      </w:r>
    </w:p>
    <w:p w:rsidR="009D0C88" w:rsidRDefault="009D0C88" w:rsidP="008C350C">
      <w:pPr>
        <w:pStyle w:val="11"/>
        <w:tabs>
          <w:tab w:val="left" w:pos="369"/>
        </w:tabs>
        <w:spacing w:line="240" w:lineRule="auto"/>
        <w:ind w:firstLine="709"/>
        <w:jc w:val="both"/>
      </w:pPr>
      <w:bookmarkStart w:id="17" w:name="bookmark31"/>
      <w:proofErr w:type="spellStart"/>
      <w:r>
        <w:rPr>
          <w:color w:val="000000"/>
          <w:sz w:val="24"/>
          <w:szCs w:val="24"/>
        </w:rPr>
        <w:t>з</w:t>
      </w:r>
      <w:bookmarkEnd w:id="17"/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 xml:space="preserve">утверждает методику прогнозирования поступлений доходов в бюджет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F002B2">
        <w:rPr>
          <w:color w:val="000000"/>
          <w:sz w:val="24"/>
          <w:szCs w:val="24"/>
        </w:rPr>
        <w:t xml:space="preserve"> муниципального образования</w:t>
      </w:r>
      <w:r>
        <w:rPr>
          <w:color w:val="000000"/>
          <w:sz w:val="24"/>
          <w:szCs w:val="24"/>
        </w:rPr>
        <w:t xml:space="preserve">   в соответствии с общими требованиями к такой методике, установленных Правительством Российской Федерации;</w:t>
      </w:r>
    </w:p>
    <w:p w:rsidR="009D0C88" w:rsidRDefault="009D0C88" w:rsidP="008C350C">
      <w:pPr>
        <w:pStyle w:val="11"/>
        <w:numPr>
          <w:ilvl w:val="0"/>
          <w:numId w:val="3"/>
        </w:numPr>
        <w:tabs>
          <w:tab w:val="left" w:pos="1148"/>
        </w:tabs>
        <w:spacing w:line="240" w:lineRule="auto"/>
        <w:ind w:firstLine="709"/>
        <w:jc w:val="both"/>
      </w:pPr>
      <w:bookmarkStart w:id="18" w:name="bookmark32"/>
      <w:bookmarkEnd w:id="18"/>
      <w:r>
        <w:rPr>
          <w:color w:val="000000"/>
          <w:sz w:val="24"/>
          <w:szCs w:val="24"/>
        </w:rPr>
        <w:t xml:space="preserve">Главный администратор доходов бюджета — Администрация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F002B2">
        <w:rPr>
          <w:color w:val="000000"/>
          <w:sz w:val="24"/>
          <w:szCs w:val="24"/>
        </w:rPr>
        <w:t xml:space="preserve"> муниципального образования</w:t>
      </w:r>
      <w:r>
        <w:rPr>
          <w:color w:val="000000"/>
          <w:sz w:val="24"/>
          <w:szCs w:val="24"/>
        </w:rPr>
        <w:t xml:space="preserve">   в связи с отсутствием подведомственных администраторов </w:t>
      </w:r>
      <w:proofErr w:type="gramStart"/>
      <w:r>
        <w:rPr>
          <w:color w:val="000000"/>
          <w:sz w:val="24"/>
          <w:szCs w:val="24"/>
        </w:rPr>
        <w:t>выполняет</w:t>
      </w:r>
      <w:proofErr w:type="gramEnd"/>
      <w:r>
        <w:rPr>
          <w:color w:val="000000"/>
          <w:sz w:val="24"/>
          <w:szCs w:val="24"/>
        </w:rPr>
        <w:t xml:space="preserve"> следую полномочия:</w:t>
      </w:r>
    </w:p>
    <w:p w:rsidR="009D0C88" w:rsidRDefault="008C350C" w:rsidP="008C350C">
      <w:pPr>
        <w:pStyle w:val="11"/>
        <w:tabs>
          <w:tab w:val="left" w:pos="1561"/>
        </w:tabs>
        <w:spacing w:line="240" w:lineRule="auto"/>
        <w:ind w:firstLine="709"/>
        <w:jc w:val="both"/>
      </w:pPr>
      <w:bookmarkStart w:id="19" w:name="bookmark33"/>
      <w:bookmarkEnd w:id="19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 xml:space="preserve">начисление, учет и </w:t>
      </w:r>
      <w:proofErr w:type="gramStart"/>
      <w:r w:rsidR="009D0C88">
        <w:rPr>
          <w:color w:val="000000"/>
          <w:sz w:val="24"/>
          <w:szCs w:val="24"/>
        </w:rPr>
        <w:t>контроль за</w:t>
      </w:r>
      <w:proofErr w:type="gramEnd"/>
      <w:r w:rsidR="009D0C88">
        <w:rPr>
          <w:color w:val="000000"/>
          <w:sz w:val="24"/>
          <w:szCs w:val="24"/>
        </w:rPr>
        <w:t xml:space="preserve"> правильностью исчисления, полнотой своевременностью осуществления платежей в местный бюджет, пеней и штрафов по ним;</w:t>
      </w:r>
    </w:p>
    <w:p w:rsidR="009D0C88" w:rsidRDefault="008C350C" w:rsidP="008C350C">
      <w:pPr>
        <w:pStyle w:val="11"/>
        <w:tabs>
          <w:tab w:val="left" w:pos="1510"/>
        </w:tabs>
        <w:spacing w:line="240" w:lineRule="auto"/>
        <w:ind w:firstLine="709"/>
        <w:jc w:val="both"/>
      </w:pPr>
      <w:bookmarkStart w:id="20" w:name="bookmark34"/>
      <w:bookmarkEnd w:id="20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>взыскание задолженности по платежам в местный бюджет, пеней и штрафов;</w:t>
      </w:r>
    </w:p>
    <w:p w:rsidR="009D0C88" w:rsidRDefault="008C350C" w:rsidP="008C350C">
      <w:pPr>
        <w:pStyle w:val="11"/>
        <w:tabs>
          <w:tab w:val="left" w:pos="1551"/>
        </w:tabs>
        <w:spacing w:line="240" w:lineRule="auto"/>
        <w:ind w:firstLine="709"/>
        <w:jc w:val="both"/>
      </w:pPr>
      <w:bookmarkStart w:id="21" w:name="bookmark35"/>
      <w:bookmarkEnd w:id="21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Управление Федерального казначейства по Иркутской области (далее УФК по Иркутской области) для осуществления возврата;</w:t>
      </w:r>
    </w:p>
    <w:p w:rsidR="009D0C88" w:rsidRDefault="008C350C" w:rsidP="008C350C">
      <w:pPr>
        <w:pStyle w:val="11"/>
        <w:tabs>
          <w:tab w:val="left" w:pos="1551"/>
        </w:tabs>
        <w:spacing w:line="240" w:lineRule="auto"/>
        <w:ind w:firstLine="709"/>
        <w:jc w:val="both"/>
      </w:pPr>
      <w:bookmarkStart w:id="22" w:name="bookmark36"/>
      <w:bookmarkEnd w:id="22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>принятие решений о зачете (уточнении) платежей в бюджеты бюджетной системы Российской Федерации и представление уведомлений в УФК по Иркутской области;</w:t>
      </w:r>
    </w:p>
    <w:p w:rsidR="009D0C88" w:rsidRDefault="008C350C" w:rsidP="008C350C">
      <w:pPr>
        <w:pStyle w:val="11"/>
        <w:tabs>
          <w:tab w:val="left" w:pos="1494"/>
        </w:tabs>
        <w:spacing w:line="240" w:lineRule="auto"/>
        <w:ind w:firstLine="709"/>
        <w:jc w:val="both"/>
      </w:pPr>
      <w:bookmarkStart w:id="23" w:name="bookmark37"/>
      <w:bookmarkEnd w:id="23"/>
      <w:proofErr w:type="gramStart"/>
      <w:r>
        <w:rPr>
          <w:color w:val="000000"/>
          <w:sz w:val="24"/>
          <w:szCs w:val="24"/>
        </w:rPr>
        <w:lastRenderedPageBreak/>
        <w:t xml:space="preserve">- </w:t>
      </w:r>
      <w:r w:rsidR="009D0C88">
        <w:rPr>
          <w:color w:val="000000"/>
          <w:sz w:val="24"/>
          <w:szCs w:val="24"/>
        </w:rPr>
        <w:t>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«услуг»;</w:t>
      </w:r>
      <w:proofErr w:type="gramEnd"/>
    </w:p>
    <w:p w:rsidR="009D0C88" w:rsidRDefault="008C350C" w:rsidP="008C350C">
      <w:pPr>
        <w:pStyle w:val="11"/>
        <w:tabs>
          <w:tab w:val="left" w:pos="1570"/>
        </w:tabs>
        <w:spacing w:line="240" w:lineRule="auto"/>
        <w:ind w:firstLine="709"/>
        <w:jc w:val="both"/>
      </w:pPr>
      <w:bookmarkStart w:id="24" w:name="bookmark38"/>
      <w:bookmarkEnd w:id="24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>принятие решений о признании безнадежной к взысканию задолженности по платежам в бюджет;</w:t>
      </w:r>
    </w:p>
    <w:p w:rsidR="009D0C88" w:rsidRDefault="008C350C" w:rsidP="008C350C">
      <w:pPr>
        <w:pStyle w:val="11"/>
        <w:tabs>
          <w:tab w:val="left" w:pos="1522"/>
        </w:tabs>
        <w:spacing w:line="240" w:lineRule="auto"/>
        <w:ind w:firstLine="709"/>
        <w:jc w:val="both"/>
      </w:pPr>
      <w:bookmarkStart w:id="25" w:name="bookmark39"/>
      <w:bookmarkEnd w:id="25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>определение порядка действий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D0C88" w:rsidRDefault="008C350C" w:rsidP="008C350C">
      <w:pPr>
        <w:pStyle w:val="11"/>
        <w:tabs>
          <w:tab w:val="left" w:pos="1498"/>
        </w:tabs>
        <w:spacing w:line="240" w:lineRule="auto"/>
        <w:ind w:firstLine="709"/>
        <w:jc w:val="both"/>
      </w:pPr>
      <w:bookmarkStart w:id="26" w:name="bookmark40"/>
      <w:bookmarkEnd w:id="26"/>
      <w:proofErr w:type="gramStart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>установление регламента реализации полномочий по взысканию дебиторский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  <w:proofErr w:type="gramEnd"/>
    </w:p>
    <w:p w:rsidR="009D0C88" w:rsidRDefault="008C350C" w:rsidP="008C350C">
      <w:pPr>
        <w:pStyle w:val="11"/>
        <w:tabs>
          <w:tab w:val="left" w:pos="1532"/>
        </w:tabs>
        <w:spacing w:line="240" w:lineRule="auto"/>
        <w:ind w:firstLine="709"/>
        <w:jc w:val="both"/>
      </w:pPr>
      <w:bookmarkStart w:id="27" w:name="bookmark41"/>
      <w:bookmarkEnd w:id="27"/>
      <w:r>
        <w:rPr>
          <w:color w:val="000000"/>
          <w:sz w:val="24"/>
          <w:szCs w:val="24"/>
        </w:rPr>
        <w:t xml:space="preserve">- </w:t>
      </w:r>
      <w:r w:rsidR="009D0C88">
        <w:rPr>
          <w:color w:val="000000"/>
          <w:sz w:val="24"/>
          <w:szCs w:val="24"/>
        </w:rPr>
        <w:t>осуществление иных бюджетных полномочий, установленных Бюджетным Кодексом Российской Федерации.</w:t>
      </w:r>
    </w:p>
    <w:p w:rsidR="009D0C88" w:rsidRDefault="009D0C88" w:rsidP="008C350C">
      <w:pPr>
        <w:pStyle w:val="11"/>
        <w:numPr>
          <w:ilvl w:val="0"/>
          <w:numId w:val="3"/>
        </w:numPr>
        <w:tabs>
          <w:tab w:val="left" w:pos="1148"/>
        </w:tabs>
        <w:spacing w:line="240" w:lineRule="auto"/>
        <w:ind w:firstLine="709"/>
        <w:jc w:val="both"/>
      </w:pPr>
      <w:bookmarkStart w:id="28" w:name="bookmark42"/>
      <w:bookmarkEnd w:id="28"/>
      <w:r>
        <w:rPr>
          <w:color w:val="000000"/>
          <w:sz w:val="24"/>
          <w:szCs w:val="24"/>
        </w:rPr>
        <w:t xml:space="preserve">Главный администратор доходов бюджета </w:t>
      </w:r>
      <w:proofErr w:type="spellStart"/>
      <w:r w:rsidR="00D053B1">
        <w:rPr>
          <w:color w:val="000000"/>
          <w:sz w:val="24"/>
          <w:szCs w:val="24"/>
        </w:rPr>
        <w:t>Седановского</w:t>
      </w:r>
      <w:proofErr w:type="spellEnd"/>
      <w:r w:rsidR="00F002B2">
        <w:rPr>
          <w:color w:val="000000"/>
          <w:sz w:val="24"/>
          <w:szCs w:val="24"/>
        </w:rPr>
        <w:t xml:space="preserve"> муниципального образования</w:t>
      </w:r>
      <w:r>
        <w:rPr>
          <w:color w:val="000000"/>
          <w:sz w:val="24"/>
          <w:szCs w:val="24"/>
        </w:rPr>
        <w:t xml:space="preserve">   не позднее 25 декабря текущего года представляет в УФК по Иркутской области в электронном виде Реестр администрируемых доходов.</w:t>
      </w:r>
    </w:p>
    <w:p w:rsidR="009D0C88" w:rsidRDefault="009D0C88" w:rsidP="008C350C">
      <w:pPr>
        <w:pStyle w:val="11"/>
        <w:numPr>
          <w:ilvl w:val="0"/>
          <w:numId w:val="3"/>
        </w:numPr>
        <w:tabs>
          <w:tab w:val="left" w:pos="1364"/>
        </w:tabs>
        <w:spacing w:line="240" w:lineRule="auto"/>
        <w:ind w:firstLine="709"/>
        <w:jc w:val="both"/>
      </w:pPr>
      <w:bookmarkStart w:id="29" w:name="bookmark43"/>
      <w:bookmarkEnd w:id="29"/>
      <w:r>
        <w:rPr>
          <w:color w:val="000000"/>
          <w:sz w:val="24"/>
          <w:szCs w:val="24"/>
        </w:rPr>
        <w:t>Срок уточнения (выяснения) принадлежности платежа, отнесенного к невыясненным поступлениям, и представления уведомления об уточнении вида и принадлежности платежа в УФК по Иркутской области не должен превышать 15 календарных дней со дня зачисления УФК по Иркутской области платежей на невыясненные поступления.</w:t>
      </w:r>
    </w:p>
    <w:p w:rsidR="00D75003" w:rsidRPr="009D0C88" w:rsidRDefault="00D75003" w:rsidP="00F002B2">
      <w:pPr>
        <w:tabs>
          <w:tab w:val="left" w:pos="2540"/>
        </w:tabs>
        <w:jc w:val="both"/>
      </w:pPr>
    </w:p>
    <w:p w:rsidR="009D0C88" w:rsidRPr="009D0C88" w:rsidRDefault="009D0C88">
      <w:pPr>
        <w:tabs>
          <w:tab w:val="left" w:pos="2540"/>
        </w:tabs>
      </w:pPr>
    </w:p>
    <w:sectPr w:rsidR="009D0C88" w:rsidRPr="009D0C88" w:rsidSect="00AC354F">
      <w:headerReference w:type="default" r:id="rId7"/>
      <w:pgSz w:w="11906" w:h="16838"/>
      <w:pgMar w:top="284" w:right="567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45" w:rsidRDefault="006B0745" w:rsidP="009C1438">
      <w:r>
        <w:separator/>
      </w:r>
    </w:p>
  </w:endnote>
  <w:endnote w:type="continuationSeparator" w:id="0">
    <w:p w:rsidR="006B0745" w:rsidRDefault="006B0745" w:rsidP="009C1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45" w:rsidRDefault="006B0745" w:rsidP="009C1438">
      <w:r>
        <w:separator/>
      </w:r>
    </w:p>
  </w:footnote>
  <w:footnote w:type="continuationSeparator" w:id="0">
    <w:p w:rsidR="006B0745" w:rsidRDefault="006B0745" w:rsidP="009C1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4F" w:rsidRDefault="00AC354F" w:rsidP="00AC354F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51D8"/>
    <w:multiLevelType w:val="hybridMultilevel"/>
    <w:tmpl w:val="030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5C92"/>
    <w:multiLevelType w:val="multilevel"/>
    <w:tmpl w:val="389E8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80AF1"/>
    <w:multiLevelType w:val="multilevel"/>
    <w:tmpl w:val="DCD447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610553"/>
    <w:multiLevelType w:val="hybridMultilevel"/>
    <w:tmpl w:val="DF60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17A67"/>
    <w:multiLevelType w:val="multilevel"/>
    <w:tmpl w:val="48B00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02"/>
    <w:rsid w:val="000077A6"/>
    <w:rsid w:val="000251E5"/>
    <w:rsid w:val="00035F11"/>
    <w:rsid w:val="000636B2"/>
    <w:rsid w:val="000868A2"/>
    <w:rsid w:val="0009607D"/>
    <w:rsid w:val="000E0FAD"/>
    <w:rsid w:val="000F4F30"/>
    <w:rsid w:val="000F6785"/>
    <w:rsid w:val="00175EF4"/>
    <w:rsid w:val="0018108B"/>
    <w:rsid w:val="001963DF"/>
    <w:rsid w:val="001C7F18"/>
    <w:rsid w:val="001F0E02"/>
    <w:rsid w:val="002203CB"/>
    <w:rsid w:val="002265C1"/>
    <w:rsid w:val="002A3EC8"/>
    <w:rsid w:val="00324934"/>
    <w:rsid w:val="0033305A"/>
    <w:rsid w:val="00352F02"/>
    <w:rsid w:val="00370B49"/>
    <w:rsid w:val="003A73B9"/>
    <w:rsid w:val="0040246C"/>
    <w:rsid w:val="00431324"/>
    <w:rsid w:val="00432690"/>
    <w:rsid w:val="00472F18"/>
    <w:rsid w:val="004A345A"/>
    <w:rsid w:val="004A3F08"/>
    <w:rsid w:val="004C2553"/>
    <w:rsid w:val="004C2BD5"/>
    <w:rsid w:val="004D6D68"/>
    <w:rsid w:val="00514B44"/>
    <w:rsid w:val="0054094D"/>
    <w:rsid w:val="005504C0"/>
    <w:rsid w:val="00584CE3"/>
    <w:rsid w:val="00595A51"/>
    <w:rsid w:val="00597BE7"/>
    <w:rsid w:val="005A6250"/>
    <w:rsid w:val="005C037C"/>
    <w:rsid w:val="006528C7"/>
    <w:rsid w:val="006906F6"/>
    <w:rsid w:val="006931AF"/>
    <w:rsid w:val="006B0745"/>
    <w:rsid w:val="006B0E54"/>
    <w:rsid w:val="006B5AFB"/>
    <w:rsid w:val="006D7E78"/>
    <w:rsid w:val="006F2A5F"/>
    <w:rsid w:val="0073076E"/>
    <w:rsid w:val="00733D2E"/>
    <w:rsid w:val="00740057"/>
    <w:rsid w:val="00756D97"/>
    <w:rsid w:val="00760149"/>
    <w:rsid w:val="0084045B"/>
    <w:rsid w:val="008613CE"/>
    <w:rsid w:val="00864698"/>
    <w:rsid w:val="008704C3"/>
    <w:rsid w:val="008970E6"/>
    <w:rsid w:val="008C16DB"/>
    <w:rsid w:val="008C1A0A"/>
    <w:rsid w:val="008C350C"/>
    <w:rsid w:val="008C7EB4"/>
    <w:rsid w:val="008F23B2"/>
    <w:rsid w:val="00962C4E"/>
    <w:rsid w:val="009B7C11"/>
    <w:rsid w:val="009C02E8"/>
    <w:rsid w:val="009C1438"/>
    <w:rsid w:val="009C4ACE"/>
    <w:rsid w:val="009D037E"/>
    <w:rsid w:val="009D0C88"/>
    <w:rsid w:val="009D17A9"/>
    <w:rsid w:val="00A25312"/>
    <w:rsid w:val="00A31FA7"/>
    <w:rsid w:val="00A3596F"/>
    <w:rsid w:val="00A94F62"/>
    <w:rsid w:val="00AC354F"/>
    <w:rsid w:val="00AC5107"/>
    <w:rsid w:val="00AD6EFC"/>
    <w:rsid w:val="00B104BA"/>
    <w:rsid w:val="00B1553B"/>
    <w:rsid w:val="00B85EF0"/>
    <w:rsid w:val="00BD2E4E"/>
    <w:rsid w:val="00BF4F1F"/>
    <w:rsid w:val="00C12766"/>
    <w:rsid w:val="00C17CA7"/>
    <w:rsid w:val="00C46980"/>
    <w:rsid w:val="00C64B75"/>
    <w:rsid w:val="00C70A0C"/>
    <w:rsid w:val="00C81EFD"/>
    <w:rsid w:val="00CC52C4"/>
    <w:rsid w:val="00CD7C0B"/>
    <w:rsid w:val="00CE2343"/>
    <w:rsid w:val="00CF494B"/>
    <w:rsid w:val="00CF5152"/>
    <w:rsid w:val="00D053B1"/>
    <w:rsid w:val="00D34E45"/>
    <w:rsid w:val="00D536E6"/>
    <w:rsid w:val="00D75003"/>
    <w:rsid w:val="00E17C8E"/>
    <w:rsid w:val="00E425C0"/>
    <w:rsid w:val="00E71655"/>
    <w:rsid w:val="00E740A9"/>
    <w:rsid w:val="00EC3CF5"/>
    <w:rsid w:val="00EF5BEC"/>
    <w:rsid w:val="00EF7890"/>
    <w:rsid w:val="00F002B2"/>
    <w:rsid w:val="00F074EA"/>
    <w:rsid w:val="00F1447B"/>
    <w:rsid w:val="00F34CFD"/>
    <w:rsid w:val="00F411F2"/>
    <w:rsid w:val="00F60044"/>
    <w:rsid w:val="00F95FEF"/>
    <w:rsid w:val="00FA4E28"/>
    <w:rsid w:val="00FE00DE"/>
    <w:rsid w:val="00F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003"/>
    <w:pPr>
      <w:suppressAutoHyphens/>
    </w:pPr>
    <w:rPr>
      <w:sz w:val="24"/>
      <w:szCs w:val="24"/>
      <w:lang w:eastAsia="zh-CN"/>
    </w:rPr>
  </w:style>
  <w:style w:type="character" w:styleId="a4">
    <w:name w:val="annotation reference"/>
    <w:rsid w:val="009D037E"/>
    <w:rPr>
      <w:sz w:val="16"/>
      <w:szCs w:val="16"/>
    </w:rPr>
  </w:style>
  <w:style w:type="paragraph" w:styleId="a5">
    <w:name w:val="annotation text"/>
    <w:basedOn w:val="a"/>
    <w:link w:val="a6"/>
    <w:rsid w:val="009D037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D037E"/>
  </w:style>
  <w:style w:type="paragraph" w:styleId="a7">
    <w:name w:val="annotation subject"/>
    <w:basedOn w:val="a5"/>
    <w:next w:val="a5"/>
    <w:link w:val="a8"/>
    <w:rsid w:val="009D037E"/>
    <w:rPr>
      <w:b/>
      <w:bCs/>
    </w:rPr>
  </w:style>
  <w:style w:type="character" w:customStyle="1" w:styleId="a8">
    <w:name w:val="Тема примечания Знак"/>
    <w:link w:val="a7"/>
    <w:rsid w:val="009D037E"/>
    <w:rPr>
      <w:b/>
      <w:bCs/>
    </w:rPr>
  </w:style>
  <w:style w:type="paragraph" w:styleId="a9">
    <w:name w:val="Balloon Text"/>
    <w:basedOn w:val="a"/>
    <w:link w:val="aa"/>
    <w:rsid w:val="009D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D037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C3CF5"/>
    <w:pPr>
      <w:ind w:left="720"/>
    </w:pPr>
    <w:rPr>
      <w:rFonts w:eastAsia="Calibri"/>
      <w:lang w:eastAsia="ar-SA"/>
    </w:rPr>
  </w:style>
  <w:style w:type="paragraph" w:customStyle="1" w:styleId="ab">
    <w:name w:val="Содержимое таблицы"/>
    <w:basedOn w:val="a"/>
    <w:rsid w:val="009D17A9"/>
    <w:pPr>
      <w:suppressLineNumbers/>
    </w:pPr>
    <w:rPr>
      <w:lang w:eastAsia="ar-SA"/>
    </w:rPr>
  </w:style>
  <w:style w:type="paragraph" w:customStyle="1" w:styleId="Default">
    <w:name w:val="Default"/>
    <w:rsid w:val="009D17A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DocList2">
    <w:name w:val="ConsPlusDocList2"/>
    <w:next w:val="a"/>
    <w:rsid w:val="009D17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0">
    <w:name w:val="Обычный1"/>
    <w:uiPriority w:val="99"/>
    <w:rsid w:val="00595A51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styleId="ac">
    <w:name w:val="header"/>
    <w:basedOn w:val="a"/>
    <w:link w:val="ad"/>
    <w:unhideWhenUsed/>
    <w:rsid w:val="009C14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C1438"/>
    <w:rPr>
      <w:sz w:val="24"/>
      <w:szCs w:val="24"/>
    </w:rPr>
  </w:style>
  <w:style w:type="paragraph" w:styleId="ae">
    <w:name w:val="footer"/>
    <w:basedOn w:val="a"/>
    <w:link w:val="af"/>
    <w:unhideWhenUsed/>
    <w:rsid w:val="009C14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C1438"/>
    <w:rPr>
      <w:sz w:val="24"/>
      <w:szCs w:val="24"/>
    </w:rPr>
  </w:style>
  <w:style w:type="character" w:customStyle="1" w:styleId="af0">
    <w:name w:val="Основной текст_"/>
    <w:basedOn w:val="a0"/>
    <w:link w:val="11"/>
    <w:rsid w:val="00AC354F"/>
  </w:style>
  <w:style w:type="paragraph" w:customStyle="1" w:styleId="11">
    <w:name w:val="Основной текст1"/>
    <w:basedOn w:val="a"/>
    <w:link w:val="af0"/>
    <w:rsid w:val="00AC354F"/>
    <w:pPr>
      <w:widowControl w:val="0"/>
      <w:spacing w:line="254" w:lineRule="auto"/>
      <w:ind w:firstLine="400"/>
    </w:pPr>
    <w:rPr>
      <w:sz w:val="20"/>
      <w:szCs w:val="20"/>
    </w:rPr>
  </w:style>
  <w:style w:type="character" w:customStyle="1" w:styleId="2">
    <w:name w:val="Заголовок №2_"/>
    <w:basedOn w:val="a0"/>
    <w:link w:val="20"/>
    <w:rsid w:val="009D0C88"/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D0C88"/>
    <w:pPr>
      <w:widowControl w:val="0"/>
      <w:spacing w:after="200" w:line="264" w:lineRule="auto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TNR SRLab.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TiNNeR</dc:creator>
  <cp:lastModifiedBy>User</cp:lastModifiedBy>
  <cp:revision>4</cp:revision>
  <cp:lastPrinted>2023-11-17T06:46:00Z</cp:lastPrinted>
  <dcterms:created xsi:type="dcterms:W3CDTF">2023-11-17T06:48:00Z</dcterms:created>
  <dcterms:modified xsi:type="dcterms:W3CDTF">2023-11-17T07:50:00Z</dcterms:modified>
</cp:coreProperties>
</file>